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华文中宋" w:cs="Times New Roman"/>
          <w:b/>
          <w:bCs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 w:right="0" w:rightChars="0" w:firstLine="0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笔试流程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及注意事项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 w:right="0" w:rightChars="0"/>
        <w:textAlignment w:val="auto"/>
        <w:outlineLvl w:val="9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（一）考试流程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1.资格确认。考生收到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短信通知后，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参加考试请登录报名网站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https://www.gongzhao.net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进入个人中心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点击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确认参加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放弃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考试</w:t>
      </w:r>
      <w:r>
        <w:rPr>
          <w:rFonts w:hint="eastAsia" w:ascii="仿宋_GB2312" w:hAnsi="PingFang SC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请</w:t>
      </w:r>
      <w:r>
        <w:rPr>
          <w:rFonts w:ascii="仿宋_GB2312" w:hAnsi="PingFang SC" w:eastAsia="仿宋_GB2312"/>
          <w:b w:val="0"/>
          <w:bCs w:val="0"/>
          <w:color w:val="auto"/>
          <w:sz w:val="32"/>
          <w:szCs w:val="32"/>
          <w:highlight w:val="none"/>
        </w:rPr>
        <w:t>及时回复</w:t>
      </w:r>
      <w:r>
        <w:rPr>
          <w:rFonts w:hint="eastAsia" w:ascii="仿宋_GB2312" w:hAnsi="PingFang SC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ascii="仿宋_GB2312" w:hAnsi="PingFang SC" w:eastAsia="仿宋_GB2312"/>
          <w:b w:val="0"/>
          <w:bCs w:val="0"/>
          <w:color w:val="auto"/>
          <w:sz w:val="32"/>
          <w:szCs w:val="32"/>
          <w:highlight w:val="none"/>
        </w:rPr>
        <w:t>姓名+放弃</w:t>
      </w:r>
      <w:r>
        <w:rPr>
          <w:rFonts w:hint="eastAsia" w:ascii="仿宋_GB2312" w:hAnsi="PingFang SC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，同时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登录报名网站点击“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放弃”。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" w:eastAsia="zh-CN"/>
        </w:rPr>
        <w:t>如未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在2025年3月18日（周二）17:00前进行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笔试确认，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"/>
        </w:rPr>
        <w:t>视为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放弃笔试资格。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2.笔试形式及时间。笔试采取线上方式，考生登录指定系统答题。下载安装网址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singl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single"/>
          <w:shd w:val="clear" w:color="auto" w:fill="FFFFFF"/>
          <w:lang w:val="en-US" w:eastAsia="zh-CN" w:bidi="ar"/>
        </w:rPr>
        <w:instrText xml:space="preserve"> HYPERLINK "https://t.weicewang.com/notify/26596"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single"/>
          <w:shd w:val="clear" w:color="auto" w:fill="FFFFFF"/>
          <w:lang w:val="en-US" w:eastAsia="zh-CN" w:bidi="ar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https://t.weicewang.com/notify/26596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singl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模拟笔试时间：2025年3月19日（周三）09:00-17:30；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正式笔试时间：2025年3月20日（周四）09:30-11:30。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模拟笔试及正式笔试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过程中如出现技术问题，请及时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拨打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技术咨询电话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4008006213转1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取得支持。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leftChars="0" w:right="0" w:rightChars="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（二）模拟笔试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正式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笔试前，分批组织设备测试及模拟笔试（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具体安排见下表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若考生无法参加本岗位对应批次的模拟笔试，需要将调整时间需求发送至笔试通知短信，考务人员将以短信方式回复并安排参加其他批次模拟笔试。</w:t>
      </w:r>
    </w:p>
    <w:tbl>
      <w:tblPr>
        <w:tblStyle w:val="8"/>
        <w:tblW w:w="8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620"/>
        <w:gridCol w:w="5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850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模拟时间</w:t>
            </w:r>
          </w:p>
        </w:tc>
        <w:tc>
          <w:tcPr>
            <w:tcW w:w="55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3月19日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（周三）</w:t>
            </w:r>
          </w:p>
        </w:tc>
        <w:tc>
          <w:tcPr>
            <w:tcW w:w="16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9:00-11:30（第一批）</w:t>
            </w:r>
          </w:p>
        </w:tc>
        <w:tc>
          <w:tcPr>
            <w:tcW w:w="550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信息中心业务处室岗位（京外生源）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海峡两岸关系研究中心业务处室岗位（京外生源）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海峡经济科技合作中心业务处室岗位（京外生源）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0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13:00-17:30（第二批）</w:t>
            </w:r>
          </w:p>
        </w:tc>
        <w:tc>
          <w:tcPr>
            <w:tcW w:w="550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海峡两岸交流中心业务处室岗位（京外生源）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海峡两岸交流中心业务处室岗位（京内生源）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32"/>
                <w:highlight w:val="none"/>
                <w:lang w:eastAsia="zh-CN"/>
              </w:rPr>
              <w:t>海峡经济科技合作中心业务处室岗位（京内生源）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考生应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严格按照正式笔试的要求准备考试场所、环境、设备、网络、着装，按照正式笔试的程序登录系统、检测设备、拍照验证、阅读须知、模拟答题。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如未按时参加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模拟考试或模拟考试不合格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，将不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得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参加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正式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笔试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模拟笔试期间，考务人员将逐一对考生考试环境进行检查，通过弹幕或短信方式通知考生考试环境是否合格。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考生请务必在模拟笔试阶段调试好相关设备和网络，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模拟笔试在线登录时长至少30分钟（模拟系统开放时间为3月19日09:00-17:30，考生可点击模拟考试多次自行调试）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模拟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笔试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不涉及任何正式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笔试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试题及考察方向，也不计分。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模拟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笔试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主观题作答区域最后位置输入如下内容：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bidi="ar"/>
        </w:rPr>
        <w:t>“本人已参加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>中央台办所属事业单位2025年度公开招聘工作人员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eastAsia="zh-CN" w:bidi="ar"/>
        </w:rPr>
        <w:t>模拟考试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bidi="ar"/>
        </w:rPr>
        <w:t>，并调试设备完毕，未发现技术和设备问题，可以参加正式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 w:bidi="ar"/>
        </w:rPr>
        <w:t>笔试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bidi="ar"/>
        </w:rPr>
        <w:t>。本人郑重承诺：已认真阅读笔试通知的正文、附件材料，对其内容已知晓、认可，并保证在考试过程中自觉遵守相关纪律和要求”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最后点击屏幕右下方的“交卷”按钮，完成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模拟考试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40" w:leftChars="0" w:right="0" w:rightChars="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（三）正式笔试</w:t>
      </w:r>
    </w:p>
    <w:p>
      <w:pPr>
        <w:ind w:firstLine="640" w:firstLineChars="200"/>
        <w:rPr>
          <w:color w:val="auto"/>
          <w:highlight w:val="none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正式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笔试时，请考生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提前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0分钟登录系统进行摄像头、麦克风等设备调试，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以及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身份核验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正式笔试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当天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9: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后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，考生方可答题，在此之前不会出现试题，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同时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考试进入通道自动关闭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未登录考生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视为自动弃考，取消本次笔试成绩。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当天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11: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0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考试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结束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</w:rPr>
        <w:t>，无论是否完成答题，系统都会自动交卷。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正式考试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期间如发生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断电断网，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个人考试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、监考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设备或网络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出现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故障，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造成考试或监考中断的，一律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视为自动弃考，取消本次笔试成绩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自动弃考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</w:rPr>
        <w:t>不再安排补考,后果由考生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负责。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-US" w:eastAsia="zh-CN"/>
        </w:rPr>
        <w:t>二、考试物</w:t>
      </w:r>
      <w:r>
        <w:rPr>
          <w:rFonts w:hint="eastAsia" w:ascii="Times New Roman" w:hAnsi="Times New Roman" w:eastAsia="黑体" w:cs="Times New Roman"/>
          <w:b w:val="0"/>
          <w:color w:val="auto"/>
          <w:sz w:val="32"/>
          <w:szCs w:val="32"/>
          <w:highlight w:val="none"/>
        </w:rPr>
        <w:t>资</w:t>
      </w:r>
      <w:r>
        <w:rPr>
          <w:rFonts w:hint="eastAsia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-US" w:eastAsia="zh-CN"/>
        </w:rPr>
        <w:t>及环境</w:t>
      </w:r>
      <w:r>
        <w:rPr>
          <w:rFonts w:hint="eastAsia" w:ascii="Times New Roman" w:hAnsi="Times New Roman" w:eastAsia="黑体" w:cs="Times New Roman"/>
          <w:b w:val="0"/>
          <w:color w:val="auto"/>
          <w:sz w:val="32"/>
          <w:szCs w:val="32"/>
          <w:highlight w:val="none"/>
        </w:rPr>
        <w:t>准备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认真阅读《在线笔试考生操作指南》，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提前准备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并测试相关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设备。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笔试环境须为独立安静场所，请务必保证光线充足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不逆光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、干净整洁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（监控画面范围内不要放置衣架衣物等，防止影响监控判断）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，第二视角手机需拍摄到双手、键盘与肩部。保证考场网络信号稳定、通畅，保证笔试过程中没有其他人出现和干扰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保证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着装须规范得体、仪容整洁，将五官清楚显露。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放置电脑的桌面务必保证洁净平整，考试桌面上仅能放置一张空白A4纸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签字笔</w:t>
      </w:r>
      <w:r>
        <w:rPr>
          <w:rFonts w:hint="eastAsia" w:ascii="仿宋_GB2312" w:hAnsi="PingFang SC" w:eastAsia="仿宋_GB2312" w:cs="Times New Roman"/>
          <w:b w:val="0"/>
          <w:bCs w:val="0"/>
          <w:snapToGrid w:val="0"/>
          <w:color w:val="auto"/>
          <w:spacing w:val="-8"/>
          <w:sz w:val="32"/>
          <w:szCs w:val="32"/>
          <w:highlight w:val="none"/>
        </w:rPr>
        <w:t>及身份证件；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不得摆放其他通讯设备和电子设备、计算器、书籍、资料、零食等违规物品。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考试环境设置示范图如下：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1233170</wp:posOffset>
            </wp:positionH>
            <wp:positionV relativeFrom="paragraph">
              <wp:posOffset>3666490</wp:posOffset>
            </wp:positionV>
            <wp:extent cx="3373120" cy="4502150"/>
            <wp:effectExtent l="0" t="0" r="17780" b="12700"/>
            <wp:wrapTopAndBottom/>
            <wp:docPr id="2" name="图片 2" descr="d5dee6e486fab8532b2a2bc2bf9c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dee6e486fab8532b2a2bc2bf9cb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450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142875</wp:posOffset>
            </wp:positionV>
            <wp:extent cx="4583430" cy="3437890"/>
            <wp:effectExtent l="0" t="0" r="7620" b="10160"/>
            <wp:wrapTopAndBottom/>
            <wp:docPr id="3" name="图片 3" descr="63bb2b5c1a034ea857f3121ed291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bb2b5c1a034ea857f3121ed291e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343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、考试纪律要求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eastAsia="仿宋_GB2312"/>
          <w:color w:val="auto"/>
          <w:sz w:val="32"/>
          <w:szCs w:val="32"/>
          <w:highlight w:val="none"/>
          <w:u w:val="none"/>
        </w:rPr>
      </w:pPr>
      <w:r>
        <w:rPr>
          <w:rFonts w:eastAsia="仿宋_GB2312"/>
          <w:color w:val="auto"/>
          <w:sz w:val="32"/>
          <w:szCs w:val="32"/>
          <w:highlight w:val="none"/>
          <w:u w:val="none"/>
        </w:rPr>
        <w:t>为保证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公平公正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，本次考试将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通过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人工远程监考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、系统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监控记录等方式对考试过程全面监控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系统将不定时抓拍照片进行身份验证，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将保存相关监控材料留存备查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考生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  <w:lang w:val="en-US" w:eastAsia="zh-CN"/>
        </w:rPr>
        <w:t>请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严格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遵守考试纪律，不得弄虚作假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，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不得</w:t>
      </w:r>
      <w:r>
        <w:rPr>
          <w:rFonts w:hint="eastAsia" w:eastAsia="仿宋_GB2312"/>
          <w:color w:val="auto"/>
          <w:sz w:val="32"/>
          <w:szCs w:val="32"/>
          <w:highlight w:val="none"/>
          <w:u w:val="none"/>
        </w:rPr>
        <w:t>抄录试题，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不得对外泄露试题信息。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（一）对存在以下行为的，视为自动弃考并取消本次笔试成绩，不再安排补时或补考：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1.笔试开考后仍未登录系统的；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2.笔试过程中出现考试设备或网络故障，导致笔试无法正常进行的；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3.笔试过程中，因视频拍摄角度不符合要求、无故中断视频等影响考务人员判断本次笔试有效性的；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4.电脑端第一视角和移动端第二视角笔试视频数据同时出现缺失，影响考务人员判断本次笔试有效性的。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（二）对存在以下违纪违规行为的，一经发现，取消本次笔试成绩，并按照《事业单位公开招聘违纪违规行为处理规定》等有关规定严肃处理：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1.伪造资料、身份信息代替他人或委托他人代替参加笔试的；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2.非考生本人登录系统参加笔试，或更换作答人员的；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3.所处笔试环境出现除考生外的无关人员或通过他人协助进行答题的；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4.使用快捷键切屏、截屏退出系统或多屏登录系统的；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5.存在对外传递物品或进食、进水等与笔试无关行为的；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6.笔试过程中翻看书籍、资料或使用计算器、手机、平板电脑、智能手表、耳机等各类电子设备的；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7.浏览网页、在线查询、翻阅电脑和手机存储资料，查看电子影像资料的；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8.笔试过程中出现佩戴口罩、墨镜、帽子，或用其他方式遮挡面部，遮挡、关闭监控摄像头、关闭音频，或离开座位、故意偏离监控范围等逃避监考行为的；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9.摄像头监控抓拍实时照片中，出现无人考试状态或笔试环境变化的（笔试作答过程中如因身体不适，确需离开监控范围的，示意考务人员后视为自动弃考）；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10.考生使用滤镜等可能导致本人或监考环境严重失真的；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11.拍摄、抄录、传播试题内容或私自通过图片、视频等形式记录笔试过程的；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12.抄袭、协助他人抄袭，串通作弊或者参与有组织作弊的；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13.评卷过程中被认定为答案雷同的；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14.考生的不当行为导致试题泄露或造成重大社会影响的；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15.经后台监考发现，或笔试结束后由考务人员根据笔试数据、监考记录、系统日志等多种方式进行判断，确认考生有违纪违规行为的；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16.存在其它应认定为违纪违规行为的。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黑体" w:hAnsi="黑体" w:eastAsia="黑体" w:cs="Times New Roman"/>
          <w:bCs/>
          <w:snapToGrid w:val="0"/>
          <w:color w:val="auto"/>
          <w:spacing w:val="-8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snapToGrid w:val="0"/>
          <w:color w:val="auto"/>
          <w:spacing w:val="-8"/>
          <w:sz w:val="32"/>
          <w:szCs w:val="32"/>
          <w:highlight w:val="none"/>
        </w:rPr>
        <w:t>违纪处理程序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（一）考试过程中，当场发现考生出现违纪违规行为，并证据确凿的，按照以下程序处理：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1.考务人员将通过系统语音对考生违规违纪行为说明；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2.如考生对判定结果有异议，可当场提出；如考生对判定结果无异议，则应当场回复并接受处理结果；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3.考生回复后，考务人员将通过后台结束其本次考试；如考生未作出口头回复，直接强制退出考试系统；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4.由考务人员填写违规违纪记录单，监考与巡考双方签字确认并留存相关证据与材料。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3" w:firstLineChars="200"/>
        <w:jc w:val="both"/>
        <w:textAlignment w:val="auto"/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（二）考试结束后，监考视频复核阶段发现考生出现违纪违规行为，并证据确凿的，按照以下程序处理：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1.复核人员将电话联系考生，对考生违规违纪行为说明；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2.如考生对判定结果有异议，则可当场提出，复核人员会再次解释说明，必要时将作弊相关证据和考试成绩取消说明邮件发送至考生；如考生对判定结果无异议，要求考生回复邮件表示接受判定结果和违规违纪处理；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"/>
        </w:rPr>
        <w:t>3.由考务人员填写违规违纪记录单，2名复核人员签字确认并留存相关证据与材料。</w:t>
      </w:r>
    </w:p>
    <w:p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984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ingFang SC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5141"/>
    <w:rsid w:val="00100BD9"/>
    <w:rsid w:val="00462455"/>
    <w:rsid w:val="007061C6"/>
    <w:rsid w:val="008F18B1"/>
    <w:rsid w:val="01D85592"/>
    <w:rsid w:val="0227287A"/>
    <w:rsid w:val="02A3466D"/>
    <w:rsid w:val="02EF335C"/>
    <w:rsid w:val="03875ACA"/>
    <w:rsid w:val="03E25C23"/>
    <w:rsid w:val="0484252E"/>
    <w:rsid w:val="04997F33"/>
    <w:rsid w:val="06D41272"/>
    <w:rsid w:val="087D4D09"/>
    <w:rsid w:val="09841C90"/>
    <w:rsid w:val="09BE2047"/>
    <w:rsid w:val="0A21725C"/>
    <w:rsid w:val="0A8B13AA"/>
    <w:rsid w:val="0B3D0E7B"/>
    <w:rsid w:val="0C310AFA"/>
    <w:rsid w:val="0CC2652D"/>
    <w:rsid w:val="0CCF2B11"/>
    <w:rsid w:val="0CD70048"/>
    <w:rsid w:val="0CEB3F72"/>
    <w:rsid w:val="0D832251"/>
    <w:rsid w:val="0DCE4C73"/>
    <w:rsid w:val="0F4D1F8D"/>
    <w:rsid w:val="0F6B0B03"/>
    <w:rsid w:val="0FB11FDF"/>
    <w:rsid w:val="0FC5599D"/>
    <w:rsid w:val="1022697B"/>
    <w:rsid w:val="1087614A"/>
    <w:rsid w:val="10E130FC"/>
    <w:rsid w:val="10F079BC"/>
    <w:rsid w:val="116559FF"/>
    <w:rsid w:val="11AA21BC"/>
    <w:rsid w:val="11D25EE7"/>
    <w:rsid w:val="12230EDE"/>
    <w:rsid w:val="12B80ACA"/>
    <w:rsid w:val="13197AD2"/>
    <w:rsid w:val="13621BAB"/>
    <w:rsid w:val="1389008E"/>
    <w:rsid w:val="13CF31A8"/>
    <w:rsid w:val="160C5080"/>
    <w:rsid w:val="16C714E2"/>
    <w:rsid w:val="176D2691"/>
    <w:rsid w:val="177C42AB"/>
    <w:rsid w:val="17C4538F"/>
    <w:rsid w:val="18491990"/>
    <w:rsid w:val="193E4172"/>
    <w:rsid w:val="19580BE6"/>
    <w:rsid w:val="198B5E61"/>
    <w:rsid w:val="19A11B3C"/>
    <w:rsid w:val="19AB279B"/>
    <w:rsid w:val="1AC96633"/>
    <w:rsid w:val="1C08406B"/>
    <w:rsid w:val="1C2314DC"/>
    <w:rsid w:val="1D414437"/>
    <w:rsid w:val="1E261157"/>
    <w:rsid w:val="1EBC4BD6"/>
    <w:rsid w:val="1EFF1F9F"/>
    <w:rsid w:val="207B0F16"/>
    <w:rsid w:val="20C949FF"/>
    <w:rsid w:val="211F3A6E"/>
    <w:rsid w:val="22DF08A7"/>
    <w:rsid w:val="23A53639"/>
    <w:rsid w:val="24091BD8"/>
    <w:rsid w:val="25387DFC"/>
    <w:rsid w:val="263A7412"/>
    <w:rsid w:val="26C87AA6"/>
    <w:rsid w:val="273667ED"/>
    <w:rsid w:val="29322007"/>
    <w:rsid w:val="2AC03E7C"/>
    <w:rsid w:val="2B41579B"/>
    <w:rsid w:val="2CB91F56"/>
    <w:rsid w:val="2CE92808"/>
    <w:rsid w:val="2D0C496D"/>
    <w:rsid w:val="2D0E1616"/>
    <w:rsid w:val="2D601206"/>
    <w:rsid w:val="2DA071C3"/>
    <w:rsid w:val="2E757693"/>
    <w:rsid w:val="2EB512AB"/>
    <w:rsid w:val="2F3F7573"/>
    <w:rsid w:val="2FCE1F05"/>
    <w:rsid w:val="3012443E"/>
    <w:rsid w:val="31172469"/>
    <w:rsid w:val="33A96A9C"/>
    <w:rsid w:val="34C4190E"/>
    <w:rsid w:val="358D700E"/>
    <w:rsid w:val="35EB5D19"/>
    <w:rsid w:val="35ED2231"/>
    <w:rsid w:val="362607FF"/>
    <w:rsid w:val="36B00C2D"/>
    <w:rsid w:val="37160897"/>
    <w:rsid w:val="37A00BF5"/>
    <w:rsid w:val="38A1755F"/>
    <w:rsid w:val="38AF48DB"/>
    <w:rsid w:val="38D51459"/>
    <w:rsid w:val="39AD4717"/>
    <w:rsid w:val="3A39308C"/>
    <w:rsid w:val="3B715C06"/>
    <w:rsid w:val="3B9853B9"/>
    <w:rsid w:val="3BC4452F"/>
    <w:rsid w:val="3C1563D6"/>
    <w:rsid w:val="3C880E41"/>
    <w:rsid w:val="3CE84D4D"/>
    <w:rsid w:val="3D721037"/>
    <w:rsid w:val="3E0738FD"/>
    <w:rsid w:val="3E50117B"/>
    <w:rsid w:val="3E507408"/>
    <w:rsid w:val="3F2D6118"/>
    <w:rsid w:val="3F9C074B"/>
    <w:rsid w:val="3FF1668E"/>
    <w:rsid w:val="408B2440"/>
    <w:rsid w:val="41EE6228"/>
    <w:rsid w:val="4223095B"/>
    <w:rsid w:val="43DD3A64"/>
    <w:rsid w:val="440E3811"/>
    <w:rsid w:val="445A0975"/>
    <w:rsid w:val="44720541"/>
    <w:rsid w:val="474F5E3F"/>
    <w:rsid w:val="475F708F"/>
    <w:rsid w:val="47DC1684"/>
    <w:rsid w:val="48016E1C"/>
    <w:rsid w:val="48140A2F"/>
    <w:rsid w:val="48766723"/>
    <w:rsid w:val="48824C4F"/>
    <w:rsid w:val="49132DB8"/>
    <w:rsid w:val="494720E6"/>
    <w:rsid w:val="49C47B31"/>
    <w:rsid w:val="4A276F66"/>
    <w:rsid w:val="4A6F1975"/>
    <w:rsid w:val="4C4247F2"/>
    <w:rsid w:val="4D635445"/>
    <w:rsid w:val="4D8C5C09"/>
    <w:rsid w:val="4E270B6E"/>
    <w:rsid w:val="4E2F6C87"/>
    <w:rsid w:val="4EE04D1A"/>
    <w:rsid w:val="4F2317E0"/>
    <w:rsid w:val="4FE10D69"/>
    <w:rsid w:val="4FEC07AB"/>
    <w:rsid w:val="5088613F"/>
    <w:rsid w:val="50A34EB2"/>
    <w:rsid w:val="50F011EB"/>
    <w:rsid w:val="511A0F97"/>
    <w:rsid w:val="51350FDC"/>
    <w:rsid w:val="51E53D0F"/>
    <w:rsid w:val="520D5608"/>
    <w:rsid w:val="522734DF"/>
    <w:rsid w:val="52477431"/>
    <w:rsid w:val="533106D1"/>
    <w:rsid w:val="5355324A"/>
    <w:rsid w:val="53985018"/>
    <w:rsid w:val="544D09BF"/>
    <w:rsid w:val="551E13A8"/>
    <w:rsid w:val="558770F4"/>
    <w:rsid w:val="55F758FA"/>
    <w:rsid w:val="564364EC"/>
    <w:rsid w:val="56662A06"/>
    <w:rsid w:val="56F052D1"/>
    <w:rsid w:val="59413466"/>
    <w:rsid w:val="597A7480"/>
    <w:rsid w:val="59B37AED"/>
    <w:rsid w:val="59BE3976"/>
    <w:rsid w:val="59DE1CE6"/>
    <w:rsid w:val="59E73A60"/>
    <w:rsid w:val="5BAB1D29"/>
    <w:rsid w:val="5C326190"/>
    <w:rsid w:val="5C8F34EF"/>
    <w:rsid w:val="5CDB5346"/>
    <w:rsid w:val="5CEA4897"/>
    <w:rsid w:val="5D3E7B4F"/>
    <w:rsid w:val="5D6527A5"/>
    <w:rsid w:val="5E8614EB"/>
    <w:rsid w:val="5EB030C2"/>
    <w:rsid w:val="5ED90338"/>
    <w:rsid w:val="5F3C7FE4"/>
    <w:rsid w:val="5F7B5697"/>
    <w:rsid w:val="60A45808"/>
    <w:rsid w:val="60C75AF0"/>
    <w:rsid w:val="617C6EF6"/>
    <w:rsid w:val="62D22C2D"/>
    <w:rsid w:val="635E218B"/>
    <w:rsid w:val="642543B5"/>
    <w:rsid w:val="64C631DD"/>
    <w:rsid w:val="65387226"/>
    <w:rsid w:val="654C70AB"/>
    <w:rsid w:val="66872BB4"/>
    <w:rsid w:val="67254446"/>
    <w:rsid w:val="67331008"/>
    <w:rsid w:val="674114A5"/>
    <w:rsid w:val="68A14400"/>
    <w:rsid w:val="68B25977"/>
    <w:rsid w:val="691D0585"/>
    <w:rsid w:val="6A833F22"/>
    <w:rsid w:val="6B0345AC"/>
    <w:rsid w:val="6B273CA1"/>
    <w:rsid w:val="6B9A2210"/>
    <w:rsid w:val="6BCC57D0"/>
    <w:rsid w:val="6C36695E"/>
    <w:rsid w:val="6CD854E3"/>
    <w:rsid w:val="6CEE5C1C"/>
    <w:rsid w:val="6D582FA6"/>
    <w:rsid w:val="6D5E5779"/>
    <w:rsid w:val="6DDB7674"/>
    <w:rsid w:val="6E2D32AB"/>
    <w:rsid w:val="6E303700"/>
    <w:rsid w:val="6EB3774B"/>
    <w:rsid w:val="6F0C2900"/>
    <w:rsid w:val="6F5C76CC"/>
    <w:rsid w:val="702364B8"/>
    <w:rsid w:val="704E7FA2"/>
    <w:rsid w:val="70D87271"/>
    <w:rsid w:val="715F4ADB"/>
    <w:rsid w:val="71DD6D59"/>
    <w:rsid w:val="71F97912"/>
    <w:rsid w:val="724721D4"/>
    <w:rsid w:val="724C65EE"/>
    <w:rsid w:val="72686782"/>
    <w:rsid w:val="74327F1F"/>
    <w:rsid w:val="749D436A"/>
    <w:rsid w:val="75E7070B"/>
    <w:rsid w:val="76CE4C95"/>
    <w:rsid w:val="777C593F"/>
    <w:rsid w:val="78483734"/>
    <w:rsid w:val="79F10D55"/>
    <w:rsid w:val="7CB73F6A"/>
    <w:rsid w:val="7D427A8E"/>
    <w:rsid w:val="7D4D773D"/>
    <w:rsid w:val="7D88009B"/>
    <w:rsid w:val="7E270725"/>
    <w:rsid w:val="7E586480"/>
    <w:rsid w:val="7EEA0C29"/>
    <w:rsid w:val="7FE504D3"/>
    <w:rsid w:val="7FE65D9D"/>
    <w:rsid w:val="CB1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10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 Guorong</dc:creator>
  <cp:lastModifiedBy>songt</cp:lastModifiedBy>
  <dcterms:modified xsi:type="dcterms:W3CDTF">2025-03-12T02:15:49Z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